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B9" w:rsidRPr="00BF137E" w:rsidRDefault="004915B9" w:rsidP="004915B9">
      <w:pPr>
        <w:pStyle w:val="EinfacherAbsatz"/>
        <w:spacing w:line="264" w:lineRule="auto"/>
        <w:outlineLvl w:val="0"/>
        <w:rPr>
          <w:rFonts w:ascii="DIN Offc" w:hAnsi="DIN Offc" w:cs="DIN Offc"/>
          <w:b/>
          <w:bCs/>
          <w:color w:val="auto"/>
          <w:sz w:val="34"/>
          <w:szCs w:val="34"/>
          <w:lang w:val="en-US"/>
        </w:rPr>
      </w:pPr>
      <w:r w:rsidRPr="00BF137E">
        <w:rPr>
          <w:rFonts w:ascii="DIN Offc" w:hAnsi="DIN Offc" w:cs="DIN Offc"/>
          <w:b/>
          <w:bCs/>
          <w:color w:val="auto"/>
          <w:sz w:val="34"/>
          <w:szCs w:val="34"/>
          <w:lang w:val="en-US"/>
        </w:rPr>
        <w:t>MGL 1</w:t>
      </w:r>
      <w:r w:rsidR="00BF137E">
        <w:rPr>
          <w:rFonts w:ascii="DIN Offc" w:hAnsi="DIN Offc" w:cs="DIN Offc"/>
          <w:b/>
          <w:bCs/>
          <w:color w:val="auto"/>
          <w:sz w:val="34"/>
          <w:szCs w:val="34"/>
          <w:lang w:val="en-US"/>
        </w:rPr>
        <w:t>126</w:t>
      </w:r>
    </w:p>
    <w:p w:rsidR="00227B08" w:rsidRPr="004915B9" w:rsidRDefault="00BF137E" w:rsidP="004915B9">
      <w:pPr>
        <w:pStyle w:val="EinfacherAbsatz"/>
        <w:spacing w:line="276" w:lineRule="auto"/>
        <w:rPr>
          <w:rStyle w:val="berschriftimKasten"/>
          <w:rFonts w:ascii="DINOT" w:hAnsi="DINOT"/>
          <w:color w:val="auto"/>
          <w:sz w:val="22"/>
          <w:lang w:val="en-US"/>
        </w:rPr>
      </w:pPr>
      <w:r>
        <w:rPr>
          <w:rFonts w:ascii="DIN Offc" w:hAnsi="DIN Offc" w:cs="DIN Offc"/>
          <w:noProof/>
          <w:color w:val="auto"/>
          <w:sz w:val="34"/>
          <w:szCs w:val="34"/>
          <w:lang w:val="en-US" w:eastAsia="de-DE"/>
        </w:rPr>
        <w:t>MINI DOWNLIGHT MDL68 SURFACE MOUNTED ROUND</w:t>
      </w:r>
    </w:p>
    <w:p w:rsidR="00227B08" w:rsidRPr="007577CB" w:rsidRDefault="00227B08" w:rsidP="00227B08">
      <w:pPr>
        <w:pStyle w:val="EinfacherAbsatz"/>
        <w:spacing w:line="276" w:lineRule="auto"/>
        <w:rPr>
          <w:rStyle w:val="berschriftimKasten"/>
          <w:rFonts w:ascii="DINOT" w:hAnsi="DINOT"/>
          <w:color w:val="auto"/>
          <w:sz w:val="22"/>
          <w:lang w:val="en-US"/>
        </w:rPr>
      </w:pPr>
    </w:p>
    <w:p w:rsidR="008F5301" w:rsidRPr="004915B9" w:rsidRDefault="00222276" w:rsidP="008F5301">
      <w:pPr>
        <w:pStyle w:val="EinfacherAbsatz"/>
        <w:spacing w:line="276" w:lineRule="auto"/>
        <w:rPr>
          <w:rStyle w:val="berschriftimKasten"/>
          <w:lang w:val="en-US"/>
        </w:rPr>
      </w:pPr>
      <w:r w:rsidRPr="004915B9">
        <w:rPr>
          <w:rStyle w:val="berschriftimKasten"/>
          <w:rFonts w:ascii="DINOT" w:hAnsi="DINOT"/>
          <w:color w:val="auto"/>
          <w:sz w:val="22"/>
          <w:lang w:val="en-US"/>
        </w:rPr>
        <w:t>SPeCIFICATION TEXT</w:t>
      </w:r>
      <w:bookmarkStart w:id="0" w:name="_GoBack"/>
      <w:bookmarkEnd w:id="0"/>
    </w:p>
    <w:p w:rsidR="008F5301" w:rsidRPr="004915B9" w:rsidRDefault="008F5301" w:rsidP="008F5301">
      <w:pPr>
        <w:pStyle w:val="EinfacherAbsatz"/>
        <w:spacing w:line="276" w:lineRule="auto"/>
        <w:rPr>
          <w:rStyle w:val="berschriftimKasten"/>
          <w:sz w:val="16"/>
          <w:szCs w:val="16"/>
          <w:lang w:val="en-US"/>
        </w:rPr>
      </w:pPr>
    </w:p>
    <w:p w:rsidR="00BF137E" w:rsidRPr="00CC31AE" w:rsidRDefault="00BF137E" w:rsidP="00BF137E">
      <w:pPr>
        <w:spacing w:line="276" w:lineRule="auto"/>
        <w:rPr>
          <w:rFonts w:ascii="DIN Offc" w:hAnsi="DIN Offc" w:cs="DIN Offc"/>
          <w:b/>
          <w:noProof/>
          <w:sz w:val="14"/>
          <w:szCs w:val="14"/>
          <w:lang w:val="en-GB"/>
        </w:rPr>
      </w:pPr>
      <w:r w:rsidRPr="00CC31AE">
        <w:rPr>
          <w:rStyle w:val="berschriftimKasten"/>
          <w:rFonts w:ascii="DIN Offc" w:hAnsi="DIN Offc" w:cs="DIN Offc"/>
          <w:b w:val="0"/>
          <w:bCs w:val="0"/>
          <w:caps w:val="0"/>
          <w:noProof/>
          <w:color w:val="000000"/>
          <w:sz w:val="14"/>
          <w:szCs w:val="14"/>
          <w:lang w:val="en-GB"/>
        </w:rPr>
        <w:t xml:space="preserve">LED-surface mounted luminaire in cylindrical design, CITIZEN-COB technology with fixed light head. Reflector from anodized pure aluminium, beam angle 36°. Optical system protected by transparent safety glass. Frame around the reflector painted in white. Housing from extruded aluminium profile. Cover ring and backplate from die cast aluminium. No visible screws at the housing. Housing powder coated in textured white finish (similar to RAL9016). </w:t>
      </w:r>
      <w:r w:rsidRPr="00CC31AE">
        <w:rPr>
          <w:rStyle w:val="berschriftimKasten"/>
          <w:rFonts w:ascii="DIN Offc" w:hAnsi="DIN Offc" w:cs="DIN Offc"/>
          <w:b w:val="0"/>
          <w:bCs w:val="0"/>
          <w:caps w:val="0"/>
          <w:noProof/>
          <w:color w:val="auto"/>
          <w:sz w:val="14"/>
          <w:szCs w:val="14"/>
          <w:lang w:val="en-GB"/>
        </w:rPr>
        <w:t xml:space="preserve">Internal gear tray from deep drawn sheet steel to accommodate the optical system and the driver. </w:t>
      </w:r>
      <w:r w:rsidRPr="00CC31AE">
        <w:rPr>
          <w:rStyle w:val="berschriftimKasten"/>
          <w:rFonts w:ascii="DIN Offc" w:hAnsi="DIN Offc" w:cs="DIN Offc"/>
          <w:b w:val="0"/>
          <w:bCs w:val="0"/>
          <w:caps w:val="0"/>
          <w:noProof/>
          <w:color w:val="000000"/>
          <w:sz w:val="14"/>
          <w:szCs w:val="14"/>
          <w:lang w:val="en-GB"/>
        </w:rPr>
        <w:t xml:space="preserve">Colour temperature  3000K – Colour rendition CRI Ra&gt;90 – Luminaire luminous flux  590lm at </w:t>
      </w:r>
      <w:r w:rsidRPr="00CC31AE">
        <w:rPr>
          <w:rStyle w:val="berschriftimKasten"/>
          <w:rFonts w:ascii="DIN Offc" w:hAnsi="DIN Offc" w:cs="DIN Offc"/>
          <w:b w:val="0"/>
          <w:bCs w:val="0"/>
          <w:caps w:val="0"/>
          <w:noProof/>
          <w:color w:val="auto"/>
          <w:sz w:val="14"/>
          <w:szCs w:val="14"/>
          <w:lang w:val="en-GB"/>
        </w:rPr>
        <w:t>350mA, 6W and 760lm at 500mA, 9W. Only the following defined MGL drivers can be used in combination with the LED surface mounted downlight:  MGL0039(350mA), MGL0152(250mA), MGL0178 (500mA Phase dim). They are preassembled on the secondary side with a flexible cable and plug connector</w:t>
      </w:r>
      <w:r>
        <w:rPr>
          <w:rStyle w:val="berschriftimKasten"/>
          <w:rFonts w:ascii="DIN Offc" w:hAnsi="DIN Offc" w:cs="DIN Offc"/>
          <w:b w:val="0"/>
          <w:bCs w:val="0"/>
          <w:caps w:val="0"/>
          <w:noProof/>
          <w:color w:val="auto"/>
          <w:sz w:val="14"/>
          <w:szCs w:val="14"/>
          <w:lang w:val="en-GB"/>
        </w:rPr>
        <w:t xml:space="preserve">.  </w:t>
      </w:r>
      <w:r w:rsidRPr="00C22845">
        <w:rPr>
          <w:rStyle w:val="berschriftimKasten"/>
          <w:rFonts w:ascii="DIN Offc" w:hAnsi="DIN Offc" w:cs="DIN Offc"/>
          <w:b w:val="0"/>
          <w:bCs w:val="0"/>
          <w:caps w:val="0"/>
          <w:noProof/>
          <w:color w:val="auto"/>
          <w:sz w:val="14"/>
          <w:szCs w:val="14"/>
          <w:lang w:val="en-GB"/>
        </w:rPr>
        <w:t>3 pole connector block with rocker arm terminal for supply</w:t>
      </w:r>
      <w:r>
        <w:rPr>
          <w:rStyle w:val="berschriftimKasten"/>
          <w:rFonts w:ascii="DIN Offc" w:hAnsi="DIN Offc" w:cs="DIN Offc"/>
          <w:b w:val="0"/>
          <w:bCs w:val="0"/>
          <w:caps w:val="0"/>
          <w:noProof/>
          <w:color w:val="auto"/>
          <w:sz w:val="14"/>
          <w:szCs w:val="14"/>
          <w:lang w:val="en-GB"/>
        </w:rPr>
        <w:t xml:space="preserve"> cable </w:t>
      </w:r>
      <w:r w:rsidRPr="00C22845">
        <w:rPr>
          <w:rStyle w:val="berschriftimKasten"/>
          <w:rFonts w:ascii="DIN Offc" w:hAnsi="DIN Offc" w:cs="DIN Offc"/>
          <w:b w:val="0"/>
          <w:bCs w:val="0"/>
          <w:caps w:val="0"/>
          <w:noProof/>
          <w:color w:val="auto"/>
          <w:sz w:val="14"/>
          <w:szCs w:val="14"/>
          <w:lang w:val="en-GB"/>
        </w:rPr>
        <w:t xml:space="preserve">3x1,5mm² </w:t>
      </w:r>
      <w:r>
        <w:rPr>
          <w:rStyle w:val="berschriftimKasten"/>
          <w:rFonts w:ascii="DIN Offc" w:hAnsi="DIN Offc" w:cs="DIN Offc"/>
          <w:b w:val="0"/>
          <w:bCs w:val="0"/>
          <w:caps w:val="0"/>
          <w:noProof/>
          <w:color w:val="auto"/>
          <w:sz w:val="14"/>
          <w:szCs w:val="14"/>
          <w:lang w:val="en-GB"/>
        </w:rPr>
        <w:t>on the primary side is mounted in the luminiare.</w:t>
      </w:r>
      <w:r w:rsidRPr="00C22845">
        <w:rPr>
          <w:rStyle w:val="berschriftimKasten"/>
          <w:rFonts w:ascii="DIN Offc" w:hAnsi="DIN Offc" w:cs="DIN Offc"/>
          <w:b w:val="0"/>
          <w:bCs w:val="0"/>
          <w:caps w:val="0"/>
          <w:noProof/>
          <w:color w:val="auto"/>
          <w:sz w:val="14"/>
          <w:szCs w:val="14"/>
          <w:lang w:val="en-GB"/>
        </w:rPr>
        <w:t xml:space="preserve"> </w:t>
      </w:r>
      <w:r w:rsidRPr="00CC31AE">
        <w:rPr>
          <w:rStyle w:val="berschriftimKasten"/>
          <w:rFonts w:ascii="DIN Offc" w:hAnsi="DIN Offc" w:cs="DIN Offc"/>
          <w:b w:val="0"/>
          <w:bCs w:val="0"/>
          <w:caps w:val="0"/>
          <w:noProof/>
          <w:color w:val="auto"/>
          <w:sz w:val="14"/>
          <w:szCs w:val="14"/>
          <w:lang w:val="en-GB"/>
        </w:rPr>
        <w:t xml:space="preserve">Through-wiring </w:t>
      </w:r>
      <w:r>
        <w:rPr>
          <w:rStyle w:val="berschriftimKasten"/>
          <w:rFonts w:ascii="DIN Offc" w:hAnsi="DIN Offc" w:cs="DIN Offc"/>
          <w:b w:val="0"/>
          <w:bCs w:val="0"/>
          <w:caps w:val="0"/>
          <w:noProof/>
          <w:color w:val="auto"/>
          <w:sz w:val="14"/>
          <w:szCs w:val="14"/>
          <w:lang w:val="en-GB"/>
        </w:rPr>
        <w:t xml:space="preserve">in </w:t>
      </w:r>
      <w:r w:rsidRPr="00CC31AE">
        <w:rPr>
          <w:rStyle w:val="berschriftimKasten"/>
          <w:rFonts w:ascii="DIN Offc" w:hAnsi="DIN Offc" w:cs="DIN Offc"/>
          <w:b w:val="0"/>
          <w:bCs w:val="0"/>
          <w:caps w:val="0"/>
          <w:noProof/>
          <w:color w:val="auto"/>
          <w:sz w:val="14"/>
          <w:szCs w:val="14"/>
          <w:lang w:val="en-GB"/>
        </w:rPr>
        <w:t xml:space="preserve">the luminiare </w:t>
      </w:r>
      <w:r>
        <w:rPr>
          <w:rStyle w:val="berschriftimKasten"/>
          <w:rFonts w:ascii="DIN Offc" w:hAnsi="DIN Offc" w:cs="DIN Offc"/>
          <w:b w:val="0"/>
          <w:bCs w:val="0"/>
          <w:caps w:val="0"/>
          <w:noProof/>
          <w:color w:val="auto"/>
          <w:sz w:val="14"/>
          <w:szCs w:val="14"/>
          <w:lang w:val="en-GB"/>
        </w:rPr>
        <w:t xml:space="preserve">is </w:t>
      </w:r>
      <w:r w:rsidRPr="00CC31AE">
        <w:rPr>
          <w:rStyle w:val="berschriftimKasten"/>
          <w:rFonts w:ascii="DIN Offc" w:hAnsi="DIN Offc" w:cs="DIN Offc"/>
          <w:b w:val="0"/>
          <w:bCs w:val="0"/>
          <w:caps w:val="0"/>
          <w:noProof/>
          <w:color w:val="auto"/>
          <w:sz w:val="14"/>
          <w:szCs w:val="14"/>
          <w:lang w:val="en-GB"/>
        </w:rPr>
        <w:t xml:space="preserve">not possible. Dimensions: Diameter </w:t>
      </w:r>
      <w:r w:rsidRPr="00CC31AE">
        <w:rPr>
          <w:rStyle w:val="berschriftimKasten"/>
          <w:rFonts w:ascii="DIN Offc" w:hAnsi="DIN Offc" w:cs="DIN Offc"/>
          <w:b w:val="0"/>
          <w:bCs w:val="0"/>
          <w:caps w:val="0"/>
          <w:noProof/>
          <w:color w:val="000000"/>
          <w:sz w:val="14"/>
          <w:szCs w:val="14"/>
          <w:lang w:val="en-GB"/>
        </w:rPr>
        <w:t>80 x Height151mm, Weight:0,45 kg, Degree of protection IP44 with cover. Electrical protection class I, product service life: 50.000 h at 25° C (L70/B50), MGL 5-year guarantee, CE certificate.</w:t>
      </w:r>
    </w:p>
    <w:p w:rsidR="006B58C8" w:rsidRPr="00DE68B2" w:rsidRDefault="006B58C8" w:rsidP="006C730B">
      <w:pPr>
        <w:pStyle w:val="EinfacherAbsatz"/>
        <w:spacing w:line="276" w:lineRule="auto"/>
        <w:rPr>
          <w:rFonts w:ascii="DIN Offc" w:hAnsi="DIN Offc" w:cs="DIN Offc"/>
          <w:b/>
          <w:noProof/>
          <w:sz w:val="14"/>
          <w:szCs w:val="14"/>
          <w:lang w:val="en-GB"/>
        </w:rPr>
      </w:pPr>
    </w:p>
    <w:sectPr w:rsidR="006B58C8" w:rsidRPr="00DE68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INOffc-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NOffc">
    <w:altName w:val="Arial"/>
    <w:panose1 w:val="00000000000000000000"/>
    <w:charset w:val="4D"/>
    <w:family w:val="auto"/>
    <w:notTrueType/>
    <w:pitch w:val="default"/>
    <w:sig w:usb0="00000003" w:usb1="00000000" w:usb2="00000000" w:usb3="00000000" w:csb0="00000001" w:csb1="00000000"/>
  </w:font>
  <w:font w:name="DIN Offc">
    <w:panose1 w:val="020B0504020101020102"/>
    <w:charset w:val="00"/>
    <w:family w:val="swiss"/>
    <w:pitch w:val="variable"/>
    <w:sig w:usb0="800000AF" w:usb1="4000207B" w:usb2="00000008" w:usb3="00000000" w:csb0="00000001" w:csb1="00000000"/>
  </w:font>
  <w:font w:name="DINOT">
    <w:altName w:val="DIN Off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C0435"/>
    <w:multiLevelType w:val="multilevel"/>
    <w:tmpl w:val="28FA6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08"/>
    <w:rsid w:val="00146D84"/>
    <w:rsid w:val="00222276"/>
    <w:rsid w:val="00227B08"/>
    <w:rsid w:val="0025389C"/>
    <w:rsid w:val="002E79E6"/>
    <w:rsid w:val="003824C0"/>
    <w:rsid w:val="004915B9"/>
    <w:rsid w:val="0054334B"/>
    <w:rsid w:val="00557697"/>
    <w:rsid w:val="006149C2"/>
    <w:rsid w:val="006220A4"/>
    <w:rsid w:val="00694539"/>
    <w:rsid w:val="006B58C8"/>
    <w:rsid w:val="006C730B"/>
    <w:rsid w:val="007577CB"/>
    <w:rsid w:val="0079447C"/>
    <w:rsid w:val="007B5612"/>
    <w:rsid w:val="00805205"/>
    <w:rsid w:val="00813E3A"/>
    <w:rsid w:val="008512BE"/>
    <w:rsid w:val="008C5FC0"/>
    <w:rsid w:val="008F5301"/>
    <w:rsid w:val="00916B6A"/>
    <w:rsid w:val="00980BC1"/>
    <w:rsid w:val="009B0014"/>
    <w:rsid w:val="00A241AA"/>
    <w:rsid w:val="00A9536C"/>
    <w:rsid w:val="00A96711"/>
    <w:rsid w:val="00B22B88"/>
    <w:rsid w:val="00B77210"/>
    <w:rsid w:val="00BF137E"/>
    <w:rsid w:val="00C15E0A"/>
    <w:rsid w:val="00DE68B2"/>
    <w:rsid w:val="00E40802"/>
    <w:rsid w:val="00E8755E"/>
    <w:rsid w:val="00F34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37B4"/>
  <w15:chartTrackingRefBased/>
  <w15:docId w15:val="{0D02789E-957F-4122-B8FB-05AAF1E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B08"/>
    <w:pPr>
      <w:spacing w:after="20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227B08"/>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erschriftimKasten">
    <w:name w:val="Überschrift im Kasten"/>
    <w:uiPriority w:val="99"/>
    <w:rsid w:val="00227B08"/>
    <w:rPr>
      <w:rFonts w:ascii="DINOffc-Bold" w:hAnsi="DINOffc-Bold" w:cs="DINOffc-Bold"/>
      <w:b/>
      <w:bCs/>
      <w:caps/>
      <w:color w:val="FF7200"/>
      <w:position w:val="-11"/>
      <w:sz w:val="18"/>
      <w:szCs w:val="18"/>
    </w:rPr>
  </w:style>
  <w:style w:type="paragraph" w:styleId="Sprechblasentext">
    <w:name w:val="Balloon Text"/>
    <w:basedOn w:val="Standard"/>
    <w:link w:val="SprechblasentextZchn"/>
    <w:uiPriority w:val="99"/>
    <w:semiHidden/>
    <w:unhideWhenUsed/>
    <w:rsid w:val="002E79E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9E6"/>
    <w:rPr>
      <w:rFonts w:ascii="Segoe UI" w:hAnsi="Segoe UI" w:cs="Segoe UI"/>
      <w:sz w:val="18"/>
      <w:szCs w:val="18"/>
    </w:rPr>
  </w:style>
  <w:style w:type="paragraph" w:customStyle="1" w:styleId="body">
    <w:name w:val="body"/>
    <w:basedOn w:val="Standard"/>
    <w:uiPriority w:val="99"/>
    <w:rsid w:val="004915B9"/>
    <w:pPr>
      <w:widowControl w:val="0"/>
      <w:autoSpaceDE w:val="0"/>
      <w:autoSpaceDN w:val="0"/>
      <w:adjustRightInd w:val="0"/>
      <w:spacing w:after="0" w:line="220" w:lineRule="atLeast"/>
      <w:textAlignment w:val="center"/>
    </w:pPr>
    <w:rPr>
      <w:rFonts w:ascii="DINOffc" w:hAnsi="DINOffc" w:cs="DINOffc"/>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Kuhlmann</dc:creator>
  <cp:keywords/>
  <dc:description/>
  <cp:lastModifiedBy>Svenja Ücker</cp:lastModifiedBy>
  <cp:revision>2</cp:revision>
  <cp:lastPrinted>2018-05-24T07:06:00Z</cp:lastPrinted>
  <dcterms:created xsi:type="dcterms:W3CDTF">2018-09-28T09:33:00Z</dcterms:created>
  <dcterms:modified xsi:type="dcterms:W3CDTF">2018-09-28T09:33:00Z</dcterms:modified>
</cp:coreProperties>
</file>